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 xml:space="preserve"> 不负韶光 不负孩子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87" w:firstLineChars="6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——记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西安市新城区后宰门小学校长白彩玲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87" w:firstLineChars="600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今天我们不负孩子，未来孩子将不负国家与社会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西安市新城区后宰门小学校长白彩玲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从教以来一直如此告诫自己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正所谓，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心中有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念想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，行动有力量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白彩玲憋着一股劲儿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把历史老校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后宰门小学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（简称“后小”）办成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西安市、陕西省乃至全国有影响力的名校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。在西安市实行“名校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+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”后，后小教育集团涵盖了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9所成员校，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更多孩子在这里享受到优质教育。本人也先后成为陕西省优秀校长、省特级教师、省“基础教育系统优秀共产党员”、省“三八红旗手”、省少先队工作先进个人、省“岗位学雷锋标兵”，全国科研型骨干校长、“百名优秀校长”“巾帼建功标兵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紧扣党的教育方针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，落实立德树人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“一定要紧扣党的教育方针，一定要吃透党的办学精神，一定要有高度的自觉精神，这是办好学校的根本。”白彩玲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校长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深刻领会党的十八大、十九大和二十大精神，始终坚定以习近平新时代中国特色社会主义思想为办学指导，尤其是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多次学习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习近平总书记来陕视察的讲话精神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，更坚定了学校致力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“五育”并举，尤其是把体育、劳动、健康课程作为“树人”的生命课程扎实推进，以“高效课堂”作为师生“减负”的主抓手。在她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组织引领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下，开设的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“经典诵读操”等十多门校本体育课程，不仅鲜明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解读了学校“诚正修惠，文武并进”的育人目标，更是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成为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落实立德树人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的有效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43" w:firstLineChars="3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秉持育人目标，推进课程创新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“人民对美好教育生活的期望，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在教育方面，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就是要我们把学校办成孩子们幸福成长的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乐园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。”白彩玲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校长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总是语重心长地告诫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全体教师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，她提出并坚持实施“为生命着色，为幸福奠基”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育人目标，以“诚意正心，修己惠人（诚正修惠）”为办学理念，创建起“诚正修惠，培养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根品能为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’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风华少年”育人文化体系，以教育文化体系系统推进集团化各校优质发展。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高质量的教育的标识之一就是丰富的选择性。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白彩玲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校长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组织带领大家创新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探索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校本课程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，给学生提供多样化的成长选择。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《中华古诗文经典诵读》系列丛书、诵读课程、绘本阅读课程、艺术体验课程、德育微课程、思维体操课程、小小讲解员课程等百门校本课程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及近百种社团活动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为孩子们成长提供了优质“土壤”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。在“双减”背景下，她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带领集团紧扣“实践+研究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改革+创新”，创新性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推出了高效优质课堂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“三单”运用，创设出集团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“三维课堂”，有效拓展了教师专业成长，夯实了教学质量，“+校”、分校全方位得到了有效发展，薄弱校和新建校教育教学质量稳步提升，家长满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意度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持续增高。后小本部先后被命名为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陕西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省素质教育示范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学校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、省优秀（示范）家长学校、省体育传统项目学校、省绿色学校、省红领巾示范学校、省文明校园、省素质教育试验基地等。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“图景式”走校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管理，实现集团化办学“1+1&gt;2”的效应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多年的实践和摸索让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后小教育集团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探索出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集团化办学的好路子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“图景式”走校管理方法，在共享办学认知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深化价值共识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凝练公共目标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超越利益诉求的融合中，课程建设、教学改革、人才培养、教师专业发展等方面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实现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流程化合作，形成发展增量，各校单体活力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得到充分激发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，促进了教育高位均衡发展，有效实现了集团化办学中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1+1&gt;2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的效应。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牵手多所乡村校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，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eastAsia="zh-CN"/>
        </w:rPr>
        <w:t>赋能均衡发展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白彩玲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校长看来，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后小优质资源和办学方法不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能止于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集团各校共享，还要分享给更多的区域，让更多孩子们受益。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和着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陕西教育扶智的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节奏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，后小教育集团先后与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西安市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阎良区西飞二小、阎良区航空基地第一小学、蓝田县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下岱屿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鄠邑区甘亭中心学校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安康市岚皋县城关镇六口小学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渭南市临渭区双创小学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商洛市商南县城关第七小学等进行结对帮扶，搭建沟通学习平台，即时互联，共享资源，促进乡村教育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向更好发展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5NDVlYjBiNTkyOTQzYjM3ZmJiODJlZTQyZDU3NzAifQ=="/>
  </w:docVars>
  <w:rsids>
    <w:rsidRoot w:val="0D96143E"/>
    <w:rsid w:val="0D96143E"/>
    <w:rsid w:val="0FEA3AD1"/>
    <w:rsid w:val="40E82379"/>
    <w:rsid w:val="58A12C5E"/>
    <w:rsid w:val="6C65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1460</Words>
  <Characters>1468</Characters>
  <Lines>0</Lines>
  <Paragraphs>0</Paragraphs>
  <TotalTime>60</TotalTime>
  <ScaleCrop>false</ScaleCrop>
  <LinksUpToDate>false</LinksUpToDate>
  <CharactersWithSpaces>1482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2024-07-25T07:56:00Z</dcterms:created>
  <dc:creator>冯丽颖</dc:creator>
  <cp:lastModifiedBy>暖暖的幸福</cp:lastModifiedBy>
  <dcterms:modified xsi:type="dcterms:W3CDTF">2024-07-28T02:31:49Z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C8904AE592A14222B478018EECE10992_11</vt:lpwstr>
  </property>
</Properties>
</file>